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73" w:rsidRDefault="00B310F7">
      <w:r>
        <w:t>Závery poroty</w:t>
      </w:r>
    </w:p>
    <w:p w:rsidR="00B310F7" w:rsidRDefault="00B310F7"/>
    <w:p w:rsidR="00B310F7" w:rsidRDefault="00B310F7">
      <w:r>
        <w:t>Porota konštatuje, že súťaž podnietila školy k práci s hlinou, ako špecifickým materiálom a keramikou, ako technikou, ku ktorým nie každá z nich má výtvarne vhodné podmienky. Oceňuje tiež citlivý prístup pedagógov v motivácii detí k téme, dôsledkom čoho bol ich voľný autentický prejav.</w:t>
      </w:r>
    </w:p>
    <w:p w:rsidR="00B310F7" w:rsidRDefault="00B310F7">
      <w:r>
        <w:t>Samotná téma, blízka fantazijnému svetu detí, osobitne v čase Vianoc, odkryla a stimulovala v nich prirodzený kreatívny potenciál a imagináciu.</w:t>
      </w:r>
    </w:p>
    <w:p w:rsidR="00B310F7" w:rsidRDefault="00B310F7">
      <w:r>
        <w:t>Práve preto, že ide o spontánny prejav, nezaregistrovali sme markantné rozdiely</w:t>
      </w:r>
      <w:r w:rsidR="00F713F8">
        <w:t xml:space="preserve"> po stránke remeselného zvládnutia techniky.</w:t>
      </w:r>
    </w:p>
    <w:p w:rsidR="00F713F8" w:rsidRDefault="00F713F8">
      <w:r>
        <w:t>Treba tiež konštatovať, že vyššiu úroveň výtvarného a technického zvládnutia si vyžadovali práce finalizované prostredníctvom povrchovej farebnej úpravy.</w:t>
      </w:r>
    </w:p>
    <w:p w:rsidR="00F713F8" w:rsidRDefault="00F713F8">
      <w:r>
        <w:t xml:space="preserve">Bolo ňou či už odporúčané glazovanie, alebo náhradné techniky – najmä kolorovanie </w:t>
      </w:r>
      <w:proofErr w:type="spellStart"/>
      <w:r>
        <w:t>akrylovými</w:t>
      </w:r>
      <w:proofErr w:type="spellEnd"/>
      <w:r>
        <w:t xml:space="preserve"> farbami, čo však nie je vždy prínosom z estetického hľadiska.</w:t>
      </w:r>
    </w:p>
    <w:p w:rsidR="00F713F8" w:rsidRDefault="00F713F8">
      <w:r>
        <w:t>Je potešiteľné, že napriek jednotne zadanej téme sa v množstve prác objavuje individuálna variabilita ich stvárnenia.</w:t>
      </w:r>
    </w:p>
    <w:p w:rsidR="00F713F8" w:rsidRDefault="00F713F8">
      <w:r>
        <w:t>V celkovom prístupe ku keramickému materiálu sa v zásade vyskytli dve polohy – reliéf a trojrozmerná plastika, ktorú považujeme za náročnejšiu.</w:t>
      </w:r>
    </w:p>
    <w:p w:rsidR="00F713F8" w:rsidRDefault="004219AB">
      <w:r>
        <w:t xml:space="preserve">V závere </w:t>
      </w:r>
      <w:r w:rsidR="00C81F5A">
        <w:t>porota mimoriadne oceňuje</w:t>
      </w:r>
      <w:r>
        <w:t xml:space="preserve"> zo strany vyhlasovateľa súťaže, ktorým je Centrum voľného času Prievidza, práve voľbu hliny, ako materiálu súťažných prác, teda materiálu, ktorý má výsostne </w:t>
      </w:r>
      <w:proofErr w:type="spellStart"/>
      <w:r>
        <w:t>arteterapeutické</w:t>
      </w:r>
      <w:proofErr w:type="spellEnd"/>
      <w:r>
        <w:t xml:space="preserve"> –</w:t>
      </w:r>
      <w:r w:rsidR="00DC3D0A">
        <w:t xml:space="preserve"> liečivé účinky na tých , ktorí</w:t>
      </w:r>
      <w:bookmarkStart w:id="0" w:name="_GoBack"/>
      <w:bookmarkEnd w:id="0"/>
      <w:r>
        <w:t xml:space="preserve"> s ním pracujú, najmä na ich </w:t>
      </w:r>
      <w:proofErr w:type="spellStart"/>
      <w:r>
        <w:t>psychomotorické</w:t>
      </w:r>
      <w:proofErr w:type="spellEnd"/>
      <w:r>
        <w:t xml:space="preserve"> zručnosti, relax a psychickú pohodu.</w:t>
      </w:r>
    </w:p>
    <w:p w:rsidR="00C81F5A" w:rsidRDefault="00C81F5A">
      <w:r>
        <w:t xml:space="preserve">Predseda poroty: </w:t>
      </w:r>
      <w:r w:rsidR="00DC3D0A">
        <w:t xml:space="preserve">Rastislav </w:t>
      </w:r>
      <w:proofErr w:type="spellStart"/>
      <w:r w:rsidR="00DC3D0A">
        <w:t>Haronik</w:t>
      </w:r>
      <w:proofErr w:type="spellEnd"/>
      <w:r w:rsidR="00DC3D0A">
        <w:t>, výtvarník a keramikár</w:t>
      </w:r>
    </w:p>
    <w:p w:rsidR="00C81F5A" w:rsidRDefault="00C81F5A">
      <w:r>
        <w:t xml:space="preserve">Členovia poroty: </w:t>
      </w:r>
      <w:r w:rsidR="00DC3D0A">
        <w:t>Mgr. Amália Lomnická, kurátorka výstav</w:t>
      </w:r>
    </w:p>
    <w:p w:rsidR="00DC3D0A" w:rsidRDefault="00DC3D0A">
      <w:r>
        <w:t xml:space="preserve">                               Mária Michalíková</w:t>
      </w:r>
    </w:p>
    <w:p w:rsidR="00DC3D0A" w:rsidRDefault="00DC3D0A">
      <w:r>
        <w:t xml:space="preserve">                               </w:t>
      </w:r>
    </w:p>
    <w:p w:rsidR="00C81F5A" w:rsidRDefault="00C81F5A"/>
    <w:p w:rsidR="004219AB" w:rsidRDefault="004219AB"/>
    <w:p w:rsidR="00F713F8" w:rsidRDefault="00F713F8"/>
    <w:sectPr w:rsidR="00F7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F7"/>
    <w:rsid w:val="004219AB"/>
    <w:rsid w:val="00977973"/>
    <w:rsid w:val="00B310F7"/>
    <w:rsid w:val="00C81F5A"/>
    <w:rsid w:val="00DC3D0A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Teslíková Vladimíra</dc:creator>
  <cp:lastModifiedBy>Teslíková Vladimíra</cp:lastModifiedBy>
  <cp:revision>1</cp:revision>
  <dcterms:created xsi:type="dcterms:W3CDTF">2019-12-10T08:25:00Z</dcterms:created>
  <dcterms:modified xsi:type="dcterms:W3CDTF">2019-12-10T09:11:00Z</dcterms:modified>
</cp:coreProperties>
</file>